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604A27" w:rsidTr="00604A27">
        <w:tc>
          <w:tcPr>
            <w:tcW w:w="4842" w:type="dxa"/>
            <w:vAlign w:val="center"/>
          </w:tcPr>
          <w:p w:rsidR="00604A27" w:rsidRDefault="00DC0CCE" w:rsidP="00604A27">
            <w:pPr>
              <w:jc w:val="center"/>
              <w:rPr>
                <w:b/>
                <w:sz w:val="28"/>
                <w:szCs w:val="28"/>
              </w:rPr>
            </w:pPr>
            <w:bookmarkStart w:id="0" w:name="_GoBack"/>
            <w:bookmarkEnd w:id="0"/>
            <w:r>
              <w:rPr>
                <w:b/>
                <w:sz w:val="28"/>
                <w:szCs w:val="28"/>
              </w:rPr>
              <w:t>Guidance for</w:t>
            </w:r>
            <w:r w:rsidRPr="00604A27">
              <w:rPr>
                <w:b/>
                <w:sz w:val="28"/>
                <w:szCs w:val="28"/>
              </w:rPr>
              <w:t xml:space="preserve"> Handling</w:t>
            </w:r>
            <w:r w:rsidR="00604A27" w:rsidRPr="00604A27">
              <w:rPr>
                <w:b/>
                <w:sz w:val="28"/>
                <w:szCs w:val="28"/>
              </w:rPr>
              <w:t xml:space="preserve"> Cash</w:t>
            </w:r>
            <w:r>
              <w:rPr>
                <w:b/>
                <w:sz w:val="28"/>
                <w:szCs w:val="28"/>
              </w:rPr>
              <w:t xml:space="preserve"> </w:t>
            </w:r>
          </w:p>
        </w:tc>
        <w:tc>
          <w:tcPr>
            <w:tcW w:w="4842" w:type="dxa"/>
          </w:tcPr>
          <w:p w:rsidR="00604A27" w:rsidRDefault="00604A27" w:rsidP="00604A27">
            <w:pPr>
              <w:jc w:val="right"/>
              <w:rPr>
                <w:b/>
                <w:sz w:val="28"/>
                <w:szCs w:val="28"/>
              </w:rPr>
            </w:pPr>
            <w:r>
              <w:rPr>
                <w:noProof/>
                <w:lang w:eastAsia="en-GB"/>
              </w:rPr>
              <w:drawing>
                <wp:inline distT="0" distB="0" distL="0" distR="0" wp14:anchorId="3D62228F" wp14:editId="78D4ADA0">
                  <wp:extent cx="1890507" cy="538542"/>
                  <wp:effectExtent l="0" t="0" r="0" b="0"/>
                  <wp:docPr id="1" name="Picture 1" descr="The Catholic Parish of St Catherine, Penr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atholic Parish of St Catherine, Penrith"/>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8575" r="54939" b="45801"/>
                          <a:stretch/>
                        </pic:blipFill>
                        <pic:spPr bwMode="auto">
                          <a:xfrm>
                            <a:off x="0" y="0"/>
                            <a:ext cx="1890507" cy="53854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04A27" w:rsidRDefault="00604A27" w:rsidP="00604A27">
      <w:pPr>
        <w:jc w:val="cente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2E4419" w:rsidTr="002E4419">
        <w:tc>
          <w:tcPr>
            <w:tcW w:w="9498" w:type="dxa"/>
          </w:tcPr>
          <w:p w:rsidR="002E4419" w:rsidRDefault="002E4419" w:rsidP="002E4419">
            <w:r>
              <w:t>For the most part most cash handling does not involve large sums, however it is important for the safety of all involved to take reasonable precautions to ensure that the way you manage cash handling avoids the risk of violence and threatening behaviour towards your employees, volunteers and clergy.</w:t>
            </w:r>
          </w:p>
          <w:p w:rsidR="002E4419" w:rsidRPr="00435D49" w:rsidRDefault="002E4419" w:rsidP="00D6690F">
            <w:pPr>
              <w:pStyle w:val="ListParagraph"/>
              <w:ind w:left="0"/>
              <w:rPr>
                <w:b/>
                <w:sz w:val="24"/>
                <w:szCs w:val="24"/>
              </w:rPr>
            </w:pPr>
          </w:p>
        </w:tc>
      </w:tr>
      <w:tr w:rsidR="002E4419" w:rsidTr="002E4419">
        <w:tc>
          <w:tcPr>
            <w:tcW w:w="9498" w:type="dxa"/>
          </w:tcPr>
          <w:p w:rsidR="002E4419" w:rsidRPr="00435D49" w:rsidRDefault="002E4419" w:rsidP="00D6690F">
            <w:pPr>
              <w:pStyle w:val="ListParagraph"/>
              <w:ind w:left="0"/>
              <w:rPr>
                <w:b/>
                <w:sz w:val="24"/>
                <w:szCs w:val="24"/>
              </w:rPr>
            </w:pPr>
          </w:p>
        </w:tc>
      </w:tr>
      <w:tr w:rsidR="00435D49" w:rsidTr="002E4419">
        <w:tc>
          <w:tcPr>
            <w:tcW w:w="9498" w:type="dxa"/>
          </w:tcPr>
          <w:p w:rsidR="00435D49" w:rsidRDefault="00435D49" w:rsidP="00D6690F">
            <w:pPr>
              <w:pStyle w:val="ListParagraph"/>
              <w:ind w:left="0"/>
              <w:rPr>
                <w:b/>
                <w:sz w:val="24"/>
                <w:szCs w:val="24"/>
              </w:rPr>
            </w:pPr>
            <w:r w:rsidRPr="00435D49">
              <w:rPr>
                <w:b/>
                <w:sz w:val="24"/>
                <w:szCs w:val="24"/>
              </w:rPr>
              <w:t>Cash Handling</w:t>
            </w:r>
          </w:p>
          <w:p w:rsidR="00435D49" w:rsidRPr="00435D49" w:rsidRDefault="00435D49" w:rsidP="00D6690F">
            <w:pPr>
              <w:pStyle w:val="ListParagraph"/>
              <w:ind w:left="0"/>
              <w:rPr>
                <w:sz w:val="16"/>
                <w:szCs w:val="16"/>
              </w:rPr>
            </w:pPr>
          </w:p>
        </w:tc>
      </w:tr>
      <w:tr w:rsidR="00435D49" w:rsidTr="002E4419">
        <w:tc>
          <w:tcPr>
            <w:tcW w:w="9498" w:type="dxa"/>
          </w:tcPr>
          <w:p w:rsidR="00435D49" w:rsidRDefault="00435D49" w:rsidP="00D6690F">
            <w:pPr>
              <w:pStyle w:val="ListParagraph"/>
              <w:ind w:left="0"/>
              <w:rPr>
                <w:b/>
              </w:rPr>
            </w:pPr>
            <w:r>
              <w:t>Avoid cash handling by encouraging donations or payments to be made electronically where possible</w:t>
            </w:r>
            <w:r w:rsidR="00DC0CCE">
              <w:t>.</w:t>
            </w:r>
          </w:p>
        </w:tc>
      </w:tr>
      <w:tr w:rsidR="00435D49" w:rsidTr="002E4419">
        <w:tc>
          <w:tcPr>
            <w:tcW w:w="9498" w:type="dxa"/>
          </w:tcPr>
          <w:p w:rsidR="00435D49" w:rsidRDefault="00435D49" w:rsidP="00D6690F">
            <w:pPr>
              <w:pStyle w:val="ListParagraph"/>
              <w:ind w:left="0"/>
            </w:pPr>
            <w:r>
              <w:t xml:space="preserve">Store cash in a safe and keep the key or code secure from unauthorised persons. </w:t>
            </w:r>
          </w:p>
          <w:p w:rsidR="00435D49" w:rsidRDefault="00435D49" w:rsidP="00D6690F">
            <w:pPr>
              <w:pStyle w:val="ListParagraph"/>
              <w:ind w:left="0"/>
              <w:rPr>
                <w:b/>
              </w:rPr>
            </w:pPr>
            <w:r>
              <w:t>DO NOT leave the key hanging on a hook by the safe or on the church key ring.</w:t>
            </w:r>
          </w:p>
        </w:tc>
      </w:tr>
      <w:tr w:rsidR="00435D49" w:rsidTr="002E4419">
        <w:tc>
          <w:tcPr>
            <w:tcW w:w="9498" w:type="dxa"/>
          </w:tcPr>
          <w:p w:rsidR="00435D49" w:rsidRDefault="00435D49" w:rsidP="00D6690F">
            <w:pPr>
              <w:pStyle w:val="ListParagraph"/>
              <w:ind w:left="0"/>
              <w:rPr>
                <w:b/>
              </w:rPr>
            </w:pPr>
            <w:r>
              <w:t>Keep charity boxes to a minimum, make sure they are securely fastened and regularly emptied.</w:t>
            </w:r>
          </w:p>
        </w:tc>
      </w:tr>
      <w:tr w:rsidR="00435D49" w:rsidTr="002E4419">
        <w:tc>
          <w:tcPr>
            <w:tcW w:w="9498" w:type="dxa"/>
          </w:tcPr>
          <w:p w:rsidR="00435D49" w:rsidRDefault="00435D49" w:rsidP="00D6690F">
            <w:pPr>
              <w:pStyle w:val="ListParagraph"/>
              <w:ind w:left="0"/>
              <w:rPr>
                <w:b/>
              </w:rPr>
            </w:pPr>
            <w:r>
              <w:t>Use a strong cash box when collecting cash and try to involve 2 people in the process of collecting money so that one person can act as look out</w:t>
            </w:r>
            <w:r w:rsidR="00DC0CCE">
              <w:t>.</w:t>
            </w:r>
          </w:p>
        </w:tc>
      </w:tr>
      <w:tr w:rsidR="00435D49" w:rsidTr="002E4419">
        <w:tc>
          <w:tcPr>
            <w:tcW w:w="9498" w:type="dxa"/>
          </w:tcPr>
          <w:p w:rsidR="00435D49" w:rsidRDefault="00435D49" w:rsidP="00D6690F">
            <w:pPr>
              <w:pStyle w:val="ListParagraph"/>
              <w:ind w:left="0"/>
              <w:rPr>
                <w:b/>
              </w:rPr>
            </w:pPr>
            <w:r>
              <w:t>Check your premises for potential criminals when locking up. Look in toilets, store rooms and other concealed areas.</w:t>
            </w:r>
          </w:p>
        </w:tc>
      </w:tr>
      <w:tr w:rsidR="00435D49" w:rsidTr="002E4419">
        <w:tc>
          <w:tcPr>
            <w:tcW w:w="9498" w:type="dxa"/>
          </w:tcPr>
          <w:p w:rsidR="00435D49" w:rsidRDefault="00435D49" w:rsidP="00B90147">
            <w:pPr>
              <w:pStyle w:val="ListParagraph"/>
              <w:ind w:left="0"/>
              <w:rPr>
                <w:b/>
              </w:rPr>
            </w:pPr>
            <w:r>
              <w:t>Count cash away from and out of view of members of the public and as far away</w:t>
            </w:r>
            <w:r w:rsidR="00B90147">
              <w:t xml:space="preserve"> as possible</w:t>
            </w:r>
            <w:r>
              <w:t xml:space="preserve"> from areas to which members of the public have access.</w:t>
            </w:r>
          </w:p>
        </w:tc>
      </w:tr>
      <w:tr w:rsidR="00435D49" w:rsidTr="002E4419">
        <w:tc>
          <w:tcPr>
            <w:tcW w:w="9498" w:type="dxa"/>
          </w:tcPr>
          <w:p w:rsidR="00DC0CCE" w:rsidRDefault="00435D49" w:rsidP="00D6690F">
            <w:pPr>
              <w:pStyle w:val="ListParagraph"/>
              <w:ind w:left="0"/>
            </w:pPr>
            <w:r>
              <w:t>Money counters should be located in a secure place and try to avoid people working by themselves</w:t>
            </w:r>
            <w:r w:rsidR="00DC0CCE">
              <w:t>.</w:t>
            </w:r>
          </w:p>
          <w:p w:rsidR="00435D49" w:rsidRDefault="00435D49" w:rsidP="00D6690F">
            <w:pPr>
              <w:pStyle w:val="ListParagraph"/>
              <w:ind w:left="0"/>
              <w:rPr>
                <w:b/>
              </w:rPr>
            </w:pPr>
            <w:r>
              <w:t>DO NOT allow people into the money counting area if you don't know who they are.</w:t>
            </w:r>
          </w:p>
        </w:tc>
      </w:tr>
      <w:tr w:rsidR="00435D49" w:rsidTr="002E4419">
        <w:trPr>
          <w:trHeight w:val="27"/>
        </w:trPr>
        <w:tc>
          <w:tcPr>
            <w:tcW w:w="9498" w:type="dxa"/>
          </w:tcPr>
          <w:p w:rsidR="00435D49" w:rsidRDefault="00435D49" w:rsidP="00D6690F">
            <w:pPr>
              <w:pStyle w:val="ListParagraph"/>
              <w:ind w:left="0"/>
            </w:pPr>
            <w:r>
              <w:t xml:space="preserve">Transfer money to the bank regularly to avoid a </w:t>
            </w:r>
            <w:r w:rsidR="00DC0CCE">
              <w:t>build-up</w:t>
            </w:r>
            <w:r>
              <w:t xml:space="preserve"> of cash on the premises</w:t>
            </w:r>
            <w:r w:rsidR="00DC0CCE">
              <w:t>.</w:t>
            </w:r>
          </w:p>
        </w:tc>
      </w:tr>
      <w:tr w:rsidR="00435D49" w:rsidTr="002E4419">
        <w:trPr>
          <w:trHeight w:val="27"/>
        </w:trPr>
        <w:tc>
          <w:tcPr>
            <w:tcW w:w="9498" w:type="dxa"/>
          </w:tcPr>
          <w:p w:rsidR="00435D49" w:rsidRDefault="00435D49" w:rsidP="00D6690F">
            <w:pPr>
              <w:pStyle w:val="ListParagraph"/>
              <w:ind w:left="0"/>
            </w:pPr>
          </w:p>
        </w:tc>
      </w:tr>
      <w:tr w:rsidR="00435D49" w:rsidTr="002E4419">
        <w:trPr>
          <w:trHeight w:val="27"/>
        </w:trPr>
        <w:tc>
          <w:tcPr>
            <w:tcW w:w="9498" w:type="dxa"/>
          </w:tcPr>
          <w:p w:rsidR="00435D49" w:rsidRDefault="00435D49" w:rsidP="00D6690F">
            <w:pPr>
              <w:pStyle w:val="ListParagraph"/>
              <w:ind w:left="0"/>
              <w:rPr>
                <w:b/>
                <w:sz w:val="24"/>
                <w:szCs w:val="24"/>
              </w:rPr>
            </w:pPr>
            <w:r w:rsidRPr="00435D49">
              <w:rPr>
                <w:b/>
                <w:sz w:val="24"/>
                <w:szCs w:val="24"/>
              </w:rPr>
              <w:t>Transferring Money</w:t>
            </w:r>
          </w:p>
          <w:p w:rsidR="00435D49" w:rsidRPr="00435D49" w:rsidRDefault="00435D49" w:rsidP="00D6690F">
            <w:pPr>
              <w:pStyle w:val="ListParagraph"/>
              <w:ind w:left="0"/>
              <w:rPr>
                <w:b/>
                <w:sz w:val="16"/>
                <w:szCs w:val="16"/>
              </w:rPr>
            </w:pPr>
          </w:p>
        </w:tc>
      </w:tr>
      <w:tr w:rsidR="00435D49" w:rsidTr="002E4419">
        <w:trPr>
          <w:trHeight w:val="22"/>
        </w:trPr>
        <w:tc>
          <w:tcPr>
            <w:tcW w:w="9498" w:type="dxa"/>
          </w:tcPr>
          <w:p w:rsidR="00435D49" w:rsidRDefault="00DC0CCE" w:rsidP="00D6690F">
            <w:pPr>
              <w:pStyle w:val="ListParagraph"/>
              <w:ind w:left="0"/>
            </w:pPr>
            <w:r w:rsidRPr="00DC0CCE">
              <w:rPr>
                <w:b/>
              </w:rPr>
              <w:t>P</w:t>
            </w:r>
            <w:r w:rsidR="00435D49" w:rsidRPr="00DC0CCE">
              <w:rPr>
                <w:b/>
              </w:rPr>
              <w:t>eople</w:t>
            </w:r>
            <w:r w:rsidRPr="00DC0CCE">
              <w:rPr>
                <w:b/>
              </w:rPr>
              <w:t xml:space="preserve"> should put</w:t>
            </w:r>
            <w:r w:rsidR="00435D49" w:rsidRPr="00DC0CCE">
              <w:rPr>
                <w:b/>
              </w:rPr>
              <w:t xml:space="preserve"> their safety first</w:t>
            </w:r>
            <w:r w:rsidR="00435D49">
              <w:t>. If they are attacked then they should surrender the cash.</w:t>
            </w:r>
          </w:p>
        </w:tc>
      </w:tr>
      <w:tr w:rsidR="00435D49" w:rsidTr="002E4419">
        <w:trPr>
          <w:trHeight w:val="22"/>
        </w:trPr>
        <w:tc>
          <w:tcPr>
            <w:tcW w:w="9498" w:type="dxa"/>
          </w:tcPr>
          <w:p w:rsidR="00435D49" w:rsidRDefault="00435D49" w:rsidP="00D6690F">
            <w:pPr>
              <w:pStyle w:val="ListParagraph"/>
              <w:ind w:left="0"/>
            </w:pPr>
            <w:r>
              <w:t>Try to vary the time of day and the route to the bank to avoid people identifying a pattern to your movements.</w:t>
            </w:r>
          </w:p>
        </w:tc>
      </w:tr>
      <w:tr w:rsidR="00435D49" w:rsidTr="002E4419">
        <w:trPr>
          <w:trHeight w:val="22"/>
        </w:trPr>
        <w:tc>
          <w:tcPr>
            <w:tcW w:w="9498" w:type="dxa"/>
          </w:tcPr>
          <w:p w:rsidR="00435D49" w:rsidRDefault="00435D49" w:rsidP="00D6690F">
            <w:pPr>
              <w:pStyle w:val="ListParagraph"/>
              <w:ind w:left="0"/>
            </w:pPr>
            <w:r>
              <w:t>Bank money regularly to keep the amount of cash in transit to a minimum.</w:t>
            </w:r>
          </w:p>
        </w:tc>
      </w:tr>
      <w:tr w:rsidR="00435D49" w:rsidTr="002E4419">
        <w:trPr>
          <w:trHeight w:val="22"/>
        </w:trPr>
        <w:tc>
          <w:tcPr>
            <w:tcW w:w="9498" w:type="dxa"/>
          </w:tcPr>
          <w:p w:rsidR="00435D49" w:rsidRDefault="00435D49" w:rsidP="00D6690F">
            <w:pPr>
              <w:pStyle w:val="ListParagraph"/>
              <w:ind w:left="0"/>
            </w:pPr>
            <w:r>
              <w:t>If you have to take large sums of money to the bank then you will need to take extra precautions such as making a few trips to reduce the sum being transported, travelling in pairs etc.</w:t>
            </w:r>
          </w:p>
        </w:tc>
      </w:tr>
      <w:tr w:rsidR="00435D49" w:rsidTr="002E4419">
        <w:trPr>
          <w:trHeight w:val="22"/>
        </w:trPr>
        <w:tc>
          <w:tcPr>
            <w:tcW w:w="9498" w:type="dxa"/>
          </w:tcPr>
          <w:p w:rsidR="00435D49" w:rsidRDefault="00435D49" w:rsidP="00D6690F">
            <w:pPr>
              <w:pStyle w:val="ListParagraph"/>
              <w:ind w:left="0"/>
            </w:pPr>
            <w:r>
              <w:t>Avoid using quiet streets and short cuts through alleyways etc.</w:t>
            </w:r>
          </w:p>
        </w:tc>
      </w:tr>
      <w:tr w:rsidR="00435D49" w:rsidTr="002E4419">
        <w:trPr>
          <w:trHeight w:val="27"/>
        </w:trPr>
        <w:tc>
          <w:tcPr>
            <w:tcW w:w="9498" w:type="dxa"/>
          </w:tcPr>
          <w:p w:rsidR="00435D49" w:rsidRDefault="00435D49" w:rsidP="00D6690F">
            <w:pPr>
              <w:pStyle w:val="ListParagraph"/>
              <w:ind w:left="0"/>
            </w:pPr>
            <w:r>
              <w:t>Try to involve more than one person when taking money to the bank</w:t>
            </w:r>
            <w:r w:rsidR="00DC0CCE">
              <w:t>.</w:t>
            </w:r>
          </w:p>
        </w:tc>
      </w:tr>
      <w:tr w:rsidR="00435D49" w:rsidTr="002E4419">
        <w:trPr>
          <w:trHeight w:val="22"/>
        </w:trPr>
        <w:tc>
          <w:tcPr>
            <w:tcW w:w="9498" w:type="dxa"/>
          </w:tcPr>
          <w:p w:rsidR="00435D49" w:rsidRDefault="00435D49" w:rsidP="00D6690F">
            <w:pPr>
              <w:pStyle w:val="ListParagraph"/>
              <w:ind w:left="0"/>
            </w:pPr>
            <w:r>
              <w:t>Other people can act as look out and a witness should anything untoward happen.</w:t>
            </w:r>
          </w:p>
        </w:tc>
      </w:tr>
      <w:tr w:rsidR="00435D49" w:rsidTr="002E4419">
        <w:trPr>
          <w:trHeight w:val="22"/>
        </w:trPr>
        <w:tc>
          <w:tcPr>
            <w:tcW w:w="9498" w:type="dxa"/>
          </w:tcPr>
          <w:p w:rsidR="00435D49" w:rsidRDefault="00435D49" w:rsidP="00D6690F">
            <w:pPr>
              <w:pStyle w:val="ListParagraph"/>
              <w:ind w:left="0"/>
            </w:pPr>
            <w:r>
              <w:t>Choose people suited to the task for example, people who are physically fit.</w:t>
            </w:r>
          </w:p>
        </w:tc>
      </w:tr>
      <w:tr w:rsidR="00435D49" w:rsidTr="002E4419">
        <w:trPr>
          <w:trHeight w:val="22"/>
        </w:trPr>
        <w:tc>
          <w:tcPr>
            <w:tcW w:w="9498" w:type="dxa"/>
          </w:tcPr>
          <w:p w:rsidR="00435D49" w:rsidRDefault="00435D49" w:rsidP="00D6690F">
            <w:pPr>
              <w:pStyle w:val="ListParagraph"/>
              <w:ind w:left="0"/>
            </w:pPr>
            <w:r>
              <w:t>Avoid the same person visiting the bank if possible. Have a rota of people</w:t>
            </w:r>
            <w:r w:rsidR="00DC0CCE">
              <w:t>.</w:t>
            </w:r>
          </w:p>
        </w:tc>
      </w:tr>
      <w:tr w:rsidR="00435D49" w:rsidTr="002E4419">
        <w:trPr>
          <w:trHeight w:val="22"/>
        </w:trPr>
        <w:tc>
          <w:tcPr>
            <w:tcW w:w="9498" w:type="dxa"/>
          </w:tcPr>
          <w:p w:rsidR="00435D49" w:rsidRDefault="00435D49" w:rsidP="00D6690F">
            <w:pPr>
              <w:pStyle w:val="ListParagraph"/>
              <w:ind w:left="0"/>
            </w:pPr>
            <w:r>
              <w:t>Use secure bags or unmarked containers to carry cash and don't draw attention to them.</w:t>
            </w:r>
          </w:p>
        </w:tc>
      </w:tr>
      <w:tr w:rsidR="00435D49" w:rsidTr="002E4419">
        <w:trPr>
          <w:trHeight w:val="22"/>
        </w:trPr>
        <w:tc>
          <w:tcPr>
            <w:tcW w:w="9498" w:type="dxa"/>
          </w:tcPr>
          <w:p w:rsidR="00435D49" w:rsidRDefault="00435D49" w:rsidP="00D6690F">
            <w:pPr>
              <w:pStyle w:val="ListParagraph"/>
              <w:ind w:left="0"/>
            </w:pPr>
            <w:r>
              <w:t>Keep a look out for suspicious activity such as someone watching you closely or following you.</w:t>
            </w:r>
          </w:p>
        </w:tc>
      </w:tr>
      <w:tr w:rsidR="00435D49" w:rsidTr="002E4419">
        <w:trPr>
          <w:trHeight w:val="22"/>
        </w:trPr>
        <w:tc>
          <w:tcPr>
            <w:tcW w:w="9498" w:type="dxa"/>
          </w:tcPr>
          <w:p w:rsidR="00435D49" w:rsidRDefault="00435D49" w:rsidP="00D6690F">
            <w:pPr>
              <w:pStyle w:val="ListParagraph"/>
              <w:ind w:left="0"/>
            </w:pPr>
          </w:p>
        </w:tc>
      </w:tr>
      <w:tr w:rsidR="00435D49" w:rsidTr="002E4419">
        <w:trPr>
          <w:trHeight w:val="22"/>
        </w:trPr>
        <w:tc>
          <w:tcPr>
            <w:tcW w:w="9498" w:type="dxa"/>
          </w:tcPr>
          <w:p w:rsidR="00435D49" w:rsidRDefault="00435D49" w:rsidP="00D6690F">
            <w:pPr>
              <w:pStyle w:val="ListParagraph"/>
              <w:ind w:left="0"/>
            </w:pPr>
          </w:p>
          <w:p w:rsidR="00A8455D" w:rsidRDefault="00A8455D" w:rsidP="00D6690F">
            <w:pPr>
              <w:pStyle w:val="ListParagraph"/>
              <w:ind w:left="0"/>
            </w:pPr>
          </w:p>
          <w:p w:rsidR="00A8455D" w:rsidRDefault="00A8455D" w:rsidP="00D6690F">
            <w:pPr>
              <w:pStyle w:val="ListParagraph"/>
              <w:ind w:left="0"/>
            </w:pPr>
          </w:p>
        </w:tc>
      </w:tr>
    </w:tbl>
    <w:p w:rsidR="00435D49" w:rsidRDefault="00435D49" w:rsidP="00D6690F">
      <w:pPr>
        <w:rPr>
          <w:i/>
        </w:rPr>
      </w:pPr>
      <w:r w:rsidRPr="00DC0CCE">
        <w:rPr>
          <w:i/>
        </w:rPr>
        <w:t xml:space="preserve">This guidance has been adapted from the </w:t>
      </w:r>
      <w:proofErr w:type="spellStart"/>
      <w:r w:rsidRPr="00DC0CCE">
        <w:rPr>
          <w:i/>
        </w:rPr>
        <w:t>SafetyToolbox</w:t>
      </w:r>
      <w:proofErr w:type="spellEnd"/>
      <w:r w:rsidRPr="00DC0CCE">
        <w:rPr>
          <w:i/>
        </w:rPr>
        <w:t xml:space="preserve"> Limited</w:t>
      </w:r>
      <w:r w:rsidR="00DC0CCE" w:rsidRPr="00DC0CCE">
        <w:rPr>
          <w:i/>
        </w:rPr>
        <w:t xml:space="preserve"> </w:t>
      </w:r>
      <w:proofErr w:type="gramStart"/>
      <w:r w:rsidR="00DC0CCE" w:rsidRPr="00DC0CCE">
        <w:rPr>
          <w:i/>
        </w:rPr>
        <w:t>guidance(</w:t>
      </w:r>
      <w:proofErr w:type="gramEnd"/>
      <w:r w:rsidR="00DC0CCE" w:rsidRPr="00DC0CCE">
        <w:rPr>
          <w:i/>
        </w:rPr>
        <w:t>19/12/2014)</w:t>
      </w:r>
    </w:p>
    <w:p w:rsidR="00DC0CCE" w:rsidRDefault="00DC0CCE" w:rsidP="00D6690F">
      <w:pPr>
        <w:rPr>
          <w:i/>
        </w:rPr>
      </w:pPr>
    </w:p>
    <w:p w:rsidR="00DC0CCE" w:rsidRDefault="00DC0CCE" w:rsidP="00D6690F">
      <w:proofErr w:type="gramStart"/>
      <w:r>
        <w:t xml:space="preserve">Written by Rosemary Oakley, Health and Safety representative, St Catherine, Penrith with Chapel of St </w:t>
      </w:r>
      <w:proofErr w:type="spellStart"/>
      <w:r>
        <w:t>Wulstan</w:t>
      </w:r>
      <w:proofErr w:type="spellEnd"/>
      <w:r>
        <w:t>, Alston.</w:t>
      </w:r>
      <w:proofErr w:type="gramEnd"/>
      <w:r>
        <w:t xml:space="preserve">                                                                                                          Date…1</w:t>
      </w:r>
      <w:r w:rsidRPr="00DC0CCE">
        <w:rPr>
          <w:vertAlign w:val="superscript"/>
        </w:rPr>
        <w:t>st</w:t>
      </w:r>
      <w:r>
        <w:t xml:space="preserve"> November 2016</w:t>
      </w:r>
    </w:p>
    <w:p w:rsidR="0086252A" w:rsidRPr="00DC0CCE" w:rsidRDefault="0086252A" w:rsidP="00D6690F">
      <w:r>
        <w:t>Guidance No:01/2016/cash</w:t>
      </w:r>
    </w:p>
    <w:sectPr w:rsidR="0086252A" w:rsidRPr="00DC0CCE" w:rsidSect="00604A27">
      <w:pgSz w:w="11906" w:h="16838"/>
      <w:pgMar w:top="964" w:right="1191"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60338"/>
    <w:multiLevelType w:val="hybridMultilevel"/>
    <w:tmpl w:val="B3BA8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27"/>
    <w:rsid w:val="002E4419"/>
    <w:rsid w:val="00435D49"/>
    <w:rsid w:val="00563ED1"/>
    <w:rsid w:val="00604A27"/>
    <w:rsid w:val="0086252A"/>
    <w:rsid w:val="00A8455D"/>
    <w:rsid w:val="00B90147"/>
    <w:rsid w:val="00D6690F"/>
    <w:rsid w:val="00DC0CCE"/>
    <w:rsid w:val="00ED5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A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A27"/>
    <w:rPr>
      <w:rFonts w:ascii="Tahoma" w:hAnsi="Tahoma" w:cs="Tahoma"/>
      <w:sz w:val="16"/>
      <w:szCs w:val="16"/>
    </w:rPr>
  </w:style>
  <w:style w:type="table" w:styleId="TableGrid">
    <w:name w:val="Table Grid"/>
    <w:basedOn w:val="TableNormal"/>
    <w:uiPriority w:val="59"/>
    <w:rsid w:val="00604A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9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A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A27"/>
    <w:rPr>
      <w:rFonts w:ascii="Tahoma" w:hAnsi="Tahoma" w:cs="Tahoma"/>
      <w:sz w:val="16"/>
      <w:szCs w:val="16"/>
    </w:rPr>
  </w:style>
  <w:style w:type="table" w:styleId="TableGrid">
    <w:name w:val="Table Grid"/>
    <w:basedOn w:val="TableNormal"/>
    <w:uiPriority w:val="59"/>
    <w:rsid w:val="00604A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oakley</dc:creator>
  <cp:lastModifiedBy>User</cp:lastModifiedBy>
  <cp:revision>2</cp:revision>
  <dcterms:created xsi:type="dcterms:W3CDTF">2023-03-01T10:58:00Z</dcterms:created>
  <dcterms:modified xsi:type="dcterms:W3CDTF">2023-03-01T10:58:00Z</dcterms:modified>
</cp:coreProperties>
</file>